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Σύμβαση χορήγησης άδειας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Όνομα</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Διεύθυνση:</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 xml:space="preserve">που εκπροσωπείται για την υπογραφή της παρούσας σύμβασης από τον δεόντως εξουσιοδοτημένο εκπρόσωπό του </w:t>
      </w:r>
      <w:r>
        <w:rPr>
          <w:rStyle w:val="FootnoteReference"/>
          <w:rFonts w:ascii="Calibri" w:hAnsi="Calibri" w:cs="Arial"/>
          <w:sz w:val="22"/>
          <w:szCs w:val="22"/>
          <w:highlight w:val="yellow"/>
        </w:rPr>
        <w:footnoteReference w:id="3"/>
      </w:r>
      <w:r>
        <w:rPr>
          <w:rFonts w:ascii="Calibri" w:hAnsi="Calibri"/>
          <w:sz w:val="22"/>
          <w:szCs w:val="22"/>
          <w:highlight w:val="yellow"/>
        </w:rPr>
        <w:t>,  [κύριο/κυρία] [Ονοματεπώνυμο, τίτλος/ιδιότητα],</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 xml:space="preserve">στο εξής: </w:t>
      </w:r>
      <w:r>
        <w:rPr>
          <w:rFonts w:ascii="Calibri" w:hAnsi="Calibri"/>
          <w:b/>
          <w:sz w:val="22"/>
          <w:szCs w:val="22"/>
        </w:rPr>
        <w:t>δικαιοπάροχος</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αφενός, και</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 xml:space="preserve">η Ευρωπαϊκής Ένωσης, εκπροσωπούμενη από την Ευρωπαϊκή Επιτροπή, με έδρα στη διεύθυνση 200, </w:t>
      </w:r>
      <w:proofErr w:type="spellStart"/>
      <w:r>
        <w:rPr>
          <w:rFonts w:ascii="Calibri" w:hAnsi="Calibri"/>
          <w:sz w:val="22"/>
          <w:szCs w:val="22"/>
        </w:rPr>
        <w:t>Rue</w:t>
      </w:r>
      <w:proofErr w:type="spellEnd"/>
      <w:r>
        <w:rPr>
          <w:rFonts w:ascii="Calibri" w:hAnsi="Calibri"/>
          <w:sz w:val="22"/>
          <w:szCs w:val="22"/>
        </w:rPr>
        <w:t xml:space="preserve"> de </w:t>
      </w:r>
      <w:proofErr w:type="spellStart"/>
      <w:r>
        <w:rPr>
          <w:rFonts w:ascii="Calibri" w:hAnsi="Calibri"/>
          <w:sz w:val="22"/>
          <w:szCs w:val="22"/>
        </w:rPr>
        <w:t>la</w:t>
      </w:r>
      <w:proofErr w:type="spellEnd"/>
      <w:r>
        <w:rPr>
          <w:rFonts w:ascii="Calibri" w:hAnsi="Calibri"/>
          <w:sz w:val="22"/>
          <w:szCs w:val="22"/>
        </w:rPr>
        <w:t xml:space="preserve"> </w:t>
      </w:r>
      <w:proofErr w:type="spellStart"/>
      <w:r>
        <w:rPr>
          <w:rFonts w:ascii="Calibri" w:hAnsi="Calibri"/>
          <w:sz w:val="22"/>
          <w:szCs w:val="22"/>
        </w:rPr>
        <w:t>Loi</w:t>
      </w:r>
      <w:proofErr w:type="spellEnd"/>
      <w:r>
        <w:rPr>
          <w:rFonts w:ascii="Calibri" w:hAnsi="Calibri"/>
          <w:sz w:val="22"/>
          <w:szCs w:val="22"/>
        </w:rPr>
        <w:t xml:space="preserve">, 1049 Βρυξέλλες, Βέλγιο (στο εξής: </w:t>
      </w:r>
      <w:r>
        <w:rPr>
          <w:rFonts w:ascii="Calibri" w:hAnsi="Calibri"/>
          <w:b/>
          <w:sz w:val="22"/>
          <w:szCs w:val="22"/>
        </w:rPr>
        <w:t>κάτοχος της άδειας</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αφετέρου,</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στο εξής συλλογικά: τα μέρη.</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Εκτιμώντας ότι ο δικαιοπάροχος είναι ο ιδιοκτήτης ή έχει τα αναγκαία νομικά δικαιώματα να χορηγήσει την παρούσα άδεια για τη χρησιμοποίηση του έργου που περιγράφεται κατωτέρω (στο εξής: έργο), τα μέρη συμφωνούν τα εξής:</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Τίτλος και σύντομη περιγραφή του/των βίντεο</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Διάρκεια του βίντεο:</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Ιδιοκτήτης και δημιουργός του βίντεο (εάν είναι διαφορετικοί):</w:t>
            </w:r>
          </w:p>
          <w:p w14:paraId="0026928A" w14:textId="1700DF22" w:rsidR="00FD205D" w:rsidRPr="00A53F11" w:rsidRDefault="00FD205D" w:rsidP="00A53F11">
            <w:pPr>
              <w:spacing w:before="120" w:after="120"/>
              <w:rPr>
                <w:rFonts w:ascii="Calibri" w:hAnsi="Calibri"/>
                <w:sz w:val="22"/>
              </w:rPr>
            </w:pPr>
            <w:r>
              <w:rPr>
                <w:rFonts w:ascii="Calibri" w:hAnsi="Calibri"/>
                <w:sz w:val="22"/>
                <w:szCs w:val="22"/>
                <w:highlight w:val="yellow"/>
              </w:rPr>
              <w:t>Ονόματα ηθοποιών που παίζουν στο βίντεο:</w:t>
            </w:r>
            <w:r>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Έτος/-η δημιουργίας</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Ο δικαιοπάροχος χορηγεί στον κάτοχο της άδειας μη αποκλειστική, χωρίς καταβολή τελών, μεταβιβάσιμη, δυνάμενη να εκχωρηθεί, παγκόσμιας ισχύος άδεια για τη χρήση του έργου.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Το δικαίωμα χρήσης του έργου περιλαμβάνει κυρίως το δικαίωμα: αναπαραγωγής, αποθήκευσης, διανομής, τροποποίησης, δημοσίευσης, παρουσίασης, διάδοσης, δημιουργίας παράγωγων έργων, μετάδοσης, κοινοποίησης ή δημοσιοποίησης με άλλο τρόπο, σε οποιονδήποτε </w:t>
      </w:r>
      <w:proofErr w:type="spellStart"/>
      <w:r>
        <w:rPr>
          <w:rFonts w:ascii="Calibri" w:hAnsi="Calibri"/>
          <w:sz w:val="22"/>
          <w:szCs w:val="22"/>
        </w:rPr>
        <w:t>μορφότυπο</w:t>
      </w:r>
      <w:proofErr w:type="spellEnd"/>
      <w:r>
        <w:rPr>
          <w:rFonts w:ascii="Calibri" w:hAnsi="Calibri"/>
          <w:sz w:val="22"/>
          <w:szCs w:val="22"/>
        </w:rPr>
        <w:t xml:space="preserve">, μέσο και γλώσσα, συμπεριλαμβανομένων των δικτυακών τόπων της Ευρωπαϊκής Ένωσης και των </w:t>
      </w:r>
      <w:r>
        <w:rPr>
          <w:rFonts w:ascii="Calibri" w:hAnsi="Calibri"/>
          <w:sz w:val="22"/>
          <w:szCs w:val="22"/>
        </w:rPr>
        <w:lastRenderedPageBreak/>
        <w:t xml:space="preserve">επίσημων σελίδων μέσων κοινωνικής δικτύωσης ή των δικτυακών τόπων  τρίτων μέσων και της τηλεόρασης.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Προς αποφυγή αμφιβολιών, ο κάτοχος της άδειας έχει το δικαίωμα: προσθήκης ηχητικών ή νέων στοιχείων (παραγράφων, τίτλων, επικεφαλίδων, έντονων χαρακτήρων, υπομνημάτων, πίνακα περιεχομένων, σύνοψης, γραφικών, υποτίτλων σε όλες τις επίσημες γλώσσες της ΕΕ) στο έργο, προετοιμασίας παρουσιάσεων, κινούμενων σχεδίων, κινούμενων </w:t>
      </w:r>
      <w:proofErr w:type="spellStart"/>
      <w:r>
        <w:rPr>
          <w:rFonts w:ascii="Calibri" w:hAnsi="Calibri"/>
          <w:sz w:val="22"/>
          <w:szCs w:val="22"/>
        </w:rPr>
        <w:t>εικονογραμμάτων</w:t>
      </w:r>
      <w:proofErr w:type="spellEnd"/>
      <w:r>
        <w:rPr>
          <w:rFonts w:ascii="Calibri" w:hAnsi="Calibri"/>
          <w:sz w:val="22"/>
          <w:szCs w:val="22"/>
        </w:rPr>
        <w:t>, διαφανειών, αποσπασμάτων από το έργο ή κατάτμησής του σε μέρη και αρχεία ή συμπερίληψης του έργου στις βάσεις δεδομένων της Ευρωπαϊκής Επιτροπής, συμπεριλαμβανομένων των ηλεκτρονικών βάσεων δεδομένων που είναι δωρεάν για το κοινό, και χρήσης του έργου για οποιονδήποτε άλλο σκοπό αναγκαίο για την εκπλήρωση των αποστολών της Ευρωπαϊκής Ένωσης.</w:t>
      </w:r>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Ο κάτοχος της άδειας έχει το δικαίωμα να επιτρέπει στους εργαζομένους και στους αναδόχους του να ασκούν για λογαριασμό του τα προαναφερόμενα δικαιώματα που του παρέχει ο δικαιοπάροχος. </w:t>
      </w:r>
    </w:p>
    <w:p w14:paraId="5E9C1ADB" w14:textId="760DDD16" w:rsidR="0063439C" w:rsidRPr="005D025C" w:rsidRDefault="002C483A" w:rsidP="002C483A">
      <w:pPr>
        <w:numPr>
          <w:ilvl w:val="0"/>
          <w:numId w:val="3"/>
        </w:numPr>
        <w:spacing w:after="120"/>
        <w:jc w:val="both"/>
        <w:rPr>
          <w:rFonts w:ascii="Calibri" w:hAnsi="Calibri" w:cs="Calibri"/>
          <w:sz w:val="22"/>
          <w:szCs w:val="22"/>
        </w:rPr>
      </w:pPr>
      <w:r w:rsidRPr="002C483A">
        <w:rPr>
          <w:rFonts w:ascii="Calibri" w:hAnsi="Calibri" w:cs="Calibri"/>
          <w:sz w:val="22"/>
          <w:szCs w:val="22"/>
        </w:rPr>
        <w:t>Άνευ αντικειμένου</w:t>
      </w:r>
      <w:r>
        <w:rPr>
          <w:rFonts w:ascii="Calibri" w:hAnsi="Calibri" w:cs="Calibri"/>
          <w:sz w:val="22"/>
          <w:szCs w:val="22"/>
          <w:lang w:val="fr-BE"/>
        </w:rPr>
        <w:t>.</w:t>
      </w:r>
      <w:bookmarkStart w:id="0" w:name="_GoBack"/>
      <w:bookmarkEnd w:id="0"/>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Η άδεια χορηγείται για όλη τη διάρκεια των δικαιωμάτων πνευματικής ιδιοκτησίας και, κατά περίπτωση, των συγγενικών δικαιωμάτων.</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Όλα τα δικαιώματα πνευματικής ιδιοκτησίας και κάθε άλλο δικαίωμα διανοητικής ιδιοκτησίας που αφορούν το έργο παραμένουν στην ιδιοκτησία του δικαιοπάροχου και ο κάτοχος της άδειας δεν αποκτά κανένα δικαίωμα ιδιοκτησίας.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Στα παράγωγα έργα περιλαμβάνονται τα πρωτότυπα έργα που δημιουργούνται από τον κάτοχο της άδειας ή τους αναδόχους του, που κάνουν χρήση του έργου.  Με την επιφύλαξη των ανωτέρω, τα παράγωγα έργα ανήκουν στον κάτοχο της άδειας.</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Η άσκηση των δικαιωμάτων που παρέχονται στον  κάτοχο της άδειας υπόκειται στην παρουσίαση από τον κάτοχο της άδειας της ακόλουθης σημείωσης με τη δέουσα αναγνώριση του δικαιοπάροχου και του δημιουργού του έργου:</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[Ανακοίνωση του δικαιοπάροχου περί πνευματικής ιδιοκτησίας — παράδειγμα: © Δικαιοπάροχος, έτος]</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77777777" w:rsidR="002951B0" w:rsidRPr="005225CE" w:rsidRDefault="002951B0"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Η άσκηση των δικαιωμάτων που παρέχονται σύμφωνα με την παρούσα σύμβαση υπόκειται στην καταβολή του συνολικού ποσού των [ποσό] ευρώ από τον κάτοχο της άδειας. Μετά την πληρωμή του εν λόγω ποσού, ο δικαιοπάροχος δεν απαιτεί ούτε ζητά περαιτέρω επιστροφή ή αποζημίωση από τον κάτοχο της άδειας σχετικά με το έργο. </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Ο δικαιοπάροχος εγγυάται ότι έχει λάβει όλες τις απαραίτητες άδειες προκειμένου να αποκτήσει το δικαίωμα να χορηγήσει τα προαναφερόμενα δικαιώματα και εγγυάται ότι έχει λάβει όλες τις κατάλληλες άδειες από τους κατόχους δικαιωμάτων πνευματικής ιδιοκτησίας, συγγενικών δικαιωμάτων και άλλων δικαιωμάτων διανοητικής ιδιοκτησίας που αφορούν το έργο, καθώς και τις γραπτές εγκρίσεις προσώπων που απεικονίζονται στο έργο, κατά περίπτωση.</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Ο δικαιοπάροχος εγγυάται ότι η χρήση των δικαιωμάτων διανοητικής ιδιοκτησίας που παραχωρούνται με την παρούσα συμφωνία στον κάτοχο της άδειας δεν παραβιάζει και δεν θα παραβιάσει τα δικαιώματα κανενός τρίτου μέρους. Ο δικαιοπάροχος εγγυάται ειδικότερα, αλλά όχι αποκλειστικά, ότι το έργο δεν παραβιάζει τα δικαιώματα πνευματικής ιδιοκτησίας, τα συγγενικά δικαιώματα ή τα δικαιώματα εικόνων τρίτων.</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Ο δικαιοπάροχος δεσμεύεται να αποζημιώνει, να υπερασπίζεται και να απαλλάσσει τον κάτοχο της άδειας από και όσον αφορά τις αξιώσεις, απαιτήσεις ή ενέργειες κατά του κατόχου της άδειας, καθώς και από κάθε είδους δαπάνη, συμπεριλαμβανομένων των δικαστικών εξόδων που σχετίζονται με δικαστικές αποφάσεις και διαδικασίες σχετικά με υποχρεώσεις που προκύπτουν από την άσκηση των δικαιωμάτων διανοητικής ιδιοκτησίας τα οποία παραχωρούνται με την παρούσα σύμβαση (δηλαδή σε περίπτωση που τρίτο μέρος προβάλλει αξιώσεις κατά της Ευρωπαϊκής Επιτροπής για τη χρήση του έργου).</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lastRenderedPageBreak/>
        <w:t xml:space="preserve">Ο δικαιοπάροχος δίνει τη συγκατάθεσή του για την επεξεργασία των προσωπικών δεδομένων στον βαθμό που είναι αναγκαίος για την επίτευξη των προαναφερόμενων στόχων. Ο κάτοχος της άδειας εγγυάται ότι τα προσωπικά δεδομένα αποτελούν αντικείμενο επεξεργασίας σύμφωνα με τους κανόνες που προβλέπονται στον κανονισμό (ΕΕ) 2018/1725. Τα δεδομένα μπορούν να αρχειοθετούνται από τον κάτοχο της άδειας.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t xml:space="preserve">Ως πρόσωπο στο οποίο αναφέρονται τα δεδομένα, ο δικαιοπάροχος έχει το δικαίωμα πρόσβασης στα προσωπικά του δεδομένα, ενημέρωσης για την ύπαρξη και την έκταση της επεξεργασίας των δεδομένων, διόρθωσης εσφαλμένων δεδομένων προσωπικού χαρακτήρα. Για την άσκηση των δικαιωμάτων αυτών, ο δικαιοπάροχος μπορεί να έρθει σε επαφή με: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[να συμπληρωθούν τα στοιχεία του προσώπου στο οποίο μπορούν να απευθύνονται σχετικές ερωτήσεις].</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Η άσκηση των κατωτέρω χορηγούμενων δικαιωμάτων </w:t>
      </w:r>
      <w:proofErr w:type="spellStart"/>
      <w:r>
        <w:rPr>
          <w:rFonts w:ascii="Calibri" w:hAnsi="Calibri"/>
          <w:sz w:val="22"/>
          <w:szCs w:val="22"/>
        </w:rPr>
        <w:t>διέπεται</w:t>
      </w:r>
      <w:proofErr w:type="spellEnd"/>
      <w:r>
        <w:rPr>
          <w:rFonts w:ascii="Calibri" w:hAnsi="Calibri"/>
          <w:sz w:val="22"/>
          <w:szCs w:val="22"/>
        </w:rPr>
        <w:t xml:space="preserve"> από τη νομοθεσία της Ευρωπαϊκής Ένωσης, ερμηνεύεται σύμφωνα με αυτήν και συμπληρώνεται, όπου απαιτείται, από το ουσιαστικό δίκαιο του Βελγίου. Σε περίπτωση διαφοράς, διαμάχης ή απαίτησης που απορρέει από ή σχετίζεται με το αντικείμενο της παρούσας σύμβασης, που δεν μπορεί να ρυθμιστεί με φιλικό διακανονισμό μεταξύ του δικαιοπάροχου και του κατόχου της άδειας, η διαφορά αυτή υποβάλλεται στα δικαστήρια των Βρυξελλών.</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Για τον δικαιοπάροχο,</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Τόπος και ημερομηνία:</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Υπογραφή:</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[κύριος/κυρία] [Ονοματεπώνυμο]</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[Ιδιότητα/Τίτλος, κατά περίπτωση]</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2C483A">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Επωνυμία της νομικής οντότητας ή όνομα και επώνυμο του φυσικού προσώπου</w:t>
      </w:r>
    </w:p>
  </w:footnote>
  <w:footnote w:id="3">
    <w:p w14:paraId="740128A0" w14:textId="77777777" w:rsidR="002F65FB" w:rsidRPr="00187ACF" w:rsidRDefault="002F65FB" w:rsidP="002F65FB">
      <w:pPr>
        <w:pStyle w:val="FootnoteText"/>
        <w:rPr>
          <w:sz w:val="18"/>
          <w:szCs w:val="16"/>
        </w:rPr>
      </w:pPr>
      <w:r>
        <w:rPr>
          <w:sz w:val="18"/>
          <w:szCs w:val="16"/>
        </w:rPr>
        <w:footnoteRef/>
      </w:r>
      <w:r>
        <w:rPr>
          <w:sz w:val="18"/>
          <w:szCs w:val="16"/>
        </w:rPr>
        <w:t>Μόνο για τα νομικές οντότητες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Περιγραφή: Περιγραφή: Περιγραφή: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483A"/>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el-GR"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8D4D4-1DDA-4765-8F07-09F1BCA35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902</Words>
  <Characters>5486</Characters>
  <Application>Microsoft Office Word</Application>
  <DocSecurity>0</DocSecurity>
  <Lines>109</Lines>
  <Paragraphs>42</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6346</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3</cp:revision>
  <cp:lastPrinted>2013-02-14T11:21:00Z</cp:lastPrinted>
  <dcterms:created xsi:type="dcterms:W3CDTF">2020-07-27T16:36:00Z</dcterms:created>
  <dcterms:modified xsi:type="dcterms:W3CDTF">2020-09-14T08:49:00Z</dcterms:modified>
</cp:coreProperties>
</file>